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La famosa traduzione del Padre Nostro- in spagnolo,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adattata sulla melodia di “ The sound of silence”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Simon And Garfunkel 1964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https://www.youtube.com/watch?v=nkUOACGtGfA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nkUOACGtGf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